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</w:t>
            </w:r>
            <w:r w:rsidR="007E6EDA">
              <w:rPr>
                <w:sz w:val="20"/>
                <w:szCs w:val="20"/>
              </w:rPr>
              <w:t>а время самоизоляции</w:t>
            </w:r>
            <w:bookmarkStart w:id="0" w:name="_GoBack"/>
            <w:bookmarkEnd w:id="0"/>
            <w:r w:rsidR="00681466">
              <w:rPr>
                <w:sz w:val="20"/>
                <w:szCs w:val="20"/>
              </w:rPr>
              <w:br/>
            </w:r>
            <w:r w:rsidR="002B63A2">
              <w:rPr>
                <w:sz w:val="20"/>
                <w:szCs w:val="20"/>
              </w:rPr>
              <w:t>7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3F37CD" w:rsidRDefault="002B63A2" w:rsidP="003F3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27.04.2020 года по 02.05</w:t>
            </w:r>
            <w:r w:rsidR="003F37CD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5134A2" w:rsidRPr="00E80D39" w:rsidRDefault="005134A2" w:rsidP="005134A2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Изучение истории ГТО и правил греко-римской борьбы;</w:t>
            </w:r>
          </w:p>
          <w:p w:rsidR="005134A2" w:rsidRDefault="005134A2" w:rsidP="005134A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Поддержание уровня О</w:t>
            </w:r>
            <w:r w:rsidRPr="00681810">
              <w:rPr>
                <w:b/>
                <w:sz w:val="20"/>
                <w:szCs w:val="20"/>
              </w:rPr>
              <w:t>ФП;</w:t>
            </w:r>
          </w:p>
          <w:p w:rsidR="00923DA4" w:rsidRPr="005134A2" w:rsidRDefault="005134A2" w:rsidP="005134A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5134A2">
              <w:rPr>
                <w:b/>
                <w:sz w:val="20"/>
                <w:szCs w:val="20"/>
              </w:rPr>
              <w:t>Поддержание уровня СФП.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3D389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3D3898" w:rsidRDefault="002B63A2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3D3898">
              <w:rPr>
                <w:b/>
                <w:sz w:val="20"/>
                <w:szCs w:val="20"/>
              </w:rPr>
              <w:t>.04</w:t>
            </w:r>
            <w:r w:rsidR="003D3898" w:rsidRPr="00681466">
              <w:rPr>
                <w:b/>
                <w:sz w:val="20"/>
                <w:szCs w:val="20"/>
              </w:rPr>
              <w:t>.2020</w:t>
            </w:r>
            <w:r w:rsidR="003D3898">
              <w:rPr>
                <w:b/>
                <w:sz w:val="20"/>
                <w:szCs w:val="20"/>
              </w:rPr>
              <w:t xml:space="preserve"> 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</w:p>
          <w:p w:rsidR="003D3898" w:rsidRDefault="003D3898" w:rsidP="003D3898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3D3898" w:rsidRPr="003908DB" w:rsidRDefault="003D3898" w:rsidP="003D3898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3D3898" w:rsidRPr="00BF6B74" w:rsidRDefault="003D3898" w:rsidP="003D389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3D3898" w:rsidRDefault="003D3898" w:rsidP="003D3898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3D3898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Расшифровка понятия комплекса ГТО;</w:t>
            </w:r>
          </w:p>
          <w:p w:rsidR="003D3898" w:rsidRPr="00EF70FF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Цели и задачи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BF6B74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3D3898" w:rsidRDefault="003D3898" w:rsidP="003D3898">
            <w:pPr>
              <w:rPr>
                <w:sz w:val="20"/>
                <w:szCs w:val="20"/>
              </w:rPr>
            </w:pPr>
          </w:p>
          <w:p w:rsidR="003D3898" w:rsidRPr="00C62050" w:rsidRDefault="003D3898" w:rsidP="003D38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на понятие 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3D3898" w:rsidRPr="00150C20" w:rsidRDefault="007E6EDA" w:rsidP="003D3898">
            <w:pPr>
              <w:rPr>
                <w:sz w:val="20"/>
                <w:szCs w:val="20"/>
              </w:rPr>
            </w:pPr>
            <w:hyperlink r:id="rId5" w:history="1">
              <w:r w:rsidR="003D3898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3D3898">
              <w:t xml:space="preserve"> </w:t>
            </w:r>
            <w:r w:rsidR="003D3898" w:rsidRPr="000A6196">
              <w:t xml:space="preserve"> </w:t>
            </w:r>
            <w:r w:rsidR="003D3898">
              <w:t xml:space="preserve">  </w:t>
            </w:r>
            <w:r w:rsidR="003D3898">
              <w:rPr>
                <w:sz w:val="20"/>
                <w:szCs w:val="20"/>
              </w:rPr>
              <w:t>история</w:t>
            </w:r>
            <w:r w:rsidR="003D3898" w:rsidRPr="00EF70FF">
              <w:rPr>
                <w:sz w:val="20"/>
                <w:szCs w:val="20"/>
              </w:rPr>
              <w:t xml:space="preserve"> ГТО</w:t>
            </w:r>
            <w:r w:rsidR="003D3898" w:rsidRPr="00150C20">
              <w:rPr>
                <w:sz w:val="20"/>
                <w:szCs w:val="20"/>
              </w:rPr>
              <w:t xml:space="preserve"> </w:t>
            </w: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7E6EDA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7E6EDA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7E6EDA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7E6EDA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7E6EDA">
            <w:pPr>
              <w:rPr>
                <w:sz w:val="20"/>
                <w:szCs w:val="20"/>
              </w:rPr>
            </w:pPr>
            <w:hyperlink r:id="rId10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7E6EDA" w:rsidP="00557CA6">
            <w:pPr>
              <w:rPr>
                <w:sz w:val="20"/>
                <w:szCs w:val="20"/>
              </w:rPr>
            </w:pPr>
            <w:hyperlink r:id="rId11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F138D2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F138D2" w:rsidRDefault="00596E6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2B63A2">
              <w:rPr>
                <w:b/>
                <w:sz w:val="20"/>
                <w:szCs w:val="20"/>
              </w:rPr>
              <w:t>9</w:t>
            </w:r>
            <w:r w:rsidR="00F138D2">
              <w:rPr>
                <w:b/>
                <w:sz w:val="20"/>
                <w:szCs w:val="20"/>
              </w:rPr>
              <w:t>.04</w:t>
            </w:r>
            <w:r w:rsidR="00F138D2"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Pr="00BF6B74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F70FF">
              <w:rPr>
                <w:sz w:val="20"/>
                <w:szCs w:val="20"/>
              </w:rPr>
              <w:t>Изучение истории ГТО</w:t>
            </w:r>
            <w:r>
              <w:rPr>
                <w:sz w:val="20"/>
                <w:szCs w:val="20"/>
              </w:rPr>
              <w:t>:</w:t>
            </w:r>
          </w:p>
          <w:p w:rsidR="00F138D2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Знаки комплекса ГТО;</w:t>
            </w:r>
          </w:p>
          <w:p w:rsidR="00F138D2" w:rsidRPr="00EF70FF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Ступени комплекса ГТО.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7E6EDA" w:rsidP="00F138D2">
            <w:pPr>
              <w:rPr>
                <w:sz w:val="20"/>
                <w:szCs w:val="20"/>
              </w:rPr>
            </w:pPr>
            <w:hyperlink r:id="rId12" w:history="1">
              <w:r w:rsidR="00F138D2" w:rsidRPr="00256C5A">
                <w:rPr>
                  <w:rStyle w:val="a5"/>
                </w:rPr>
                <w:t>https://ru.wikipedia.org/wiki/Готов_к_труду_и_обороне_СССР</w:t>
              </w:r>
            </w:hyperlink>
            <w:r w:rsidR="00F138D2">
              <w:t xml:space="preserve"> </w:t>
            </w:r>
            <w:r w:rsidR="00F138D2" w:rsidRPr="000A6196">
              <w:t xml:space="preserve"> </w:t>
            </w:r>
            <w:r w:rsidR="00F138D2">
              <w:t xml:space="preserve"> Знаки и </w:t>
            </w:r>
            <w:proofErr w:type="gramStart"/>
            <w:r w:rsidR="00F138D2">
              <w:t xml:space="preserve">ступени </w:t>
            </w:r>
            <w:r w:rsidR="00F138D2" w:rsidRPr="00EF70FF">
              <w:rPr>
                <w:sz w:val="20"/>
                <w:szCs w:val="20"/>
              </w:rPr>
              <w:t xml:space="preserve"> ГТО</w:t>
            </w:r>
            <w:proofErr w:type="gramEnd"/>
            <w:r w:rsidR="00F138D2"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7E6EDA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7E6EDA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8349E9" w:rsidRPr="00E56E97" w:rsidRDefault="008349E9" w:rsidP="008349E9">
            <w:pPr>
              <w:pStyle w:val="a4"/>
              <w:numPr>
                <w:ilvl w:val="0"/>
                <w:numId w:val="44"/>
              </w:numPr>
              <w:ind w:left="502"/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>
              <w:rPr>
                <w:b/>
                <w:sz w:val="20"/>
                <w:szCs w:val="20"/>
              </w:rPr>
              <w:t xml:space="preserve"> № 3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Упражнение упор присев - упор лёжа;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 Отжимания в гимнастическом мосту;</w:t>
            </w:r>
          </w:p>
          <w:p w:rsidR="008349E9" w:rsidRPr="00FA566A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д) Упражнение «скалолаз».</w:t>
            </w:r>
          </w:p>
          <w:p w:rsidR="008349E9" w:rsidRDefault="008349E9" w:rsidP="008349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Е) Подъемы туловища и ног лежа на животе с руками вперед.</w:t>
            </w:r>
          </w:p>
          <w:p w:rsidR="008967AC" w:rsidRPr="00BD58A0" w:rsidRDefault="008349E9" w:rsidP="008349E9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10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7E6EDA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7E6EDA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7E6EDA" w:rsidP="00146336">
            <w:pPr>
              <w:rPr>
                <w:sz w:val="20"/>
                <w:szCs w:val="20"/>
              </w:rPr>
            </w:pPr>
            <w:hyperlink r:id="rId17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7E6EDA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F138D2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F138D2" w:rsidRDefault="002B63A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02.05</w:t>
            </w:r>
            <w:r w:rsidR="00F138D2" w:rsidRPr="00681466">
              <w:rPr>
                <w:b/>
                <w:sz w:val="20"/>
                <w:szCs w:val="20"/>
              </w:rPr>
              <w:t>.2020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F138D2" w:rsidRDefault="00F138D2" w:rsidP="00F138D2">
            <w:pPr>
              <w:rPr>
                <w:b/>
                <w:sz w:val="20"/>
                <w:szCs w:val="20"/>
              </w:rPr>
            </w:pPr>
          </w:p>
          <w:p w:rsidR="00F138D2" w:rsidRPr="00681466" w:rsidRDefault="00F138D2" w:rsidP="00F138D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F138D2" w:rsidRDefault="00F138D2" w:rsidP="00F138D2">
            <w:pPr>
              <w:rPr>
                <w:sz w:val="20"/>
                <w:szCs w:val="20"/>
              </w:rPr>
            </w:pPr>
            <w:r w:rsidRPr="00A77B5C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Правила греко-римской борьбы:</w:t>
            </w:r>
          </w:p>
          <w:p w:rsidR="00F138D2" w:rsidRPr="00A77B5C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Оценка технических действий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BF6B74" w:rsidRDefault="00F138D2" w:rsidP="00F138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F138D2" w:rsidRDefault="00F138D2" w:rsidP="00F138D2">
            <w:pPr>
              <w:rPr>
                <w:sz w:val="20"/>
                <w:szCs w:val="20"/>
              </w:rPr>
            </w:pPr>
          </w:p>
          <w:p w:rsidR="00F138D2" w:rsidRPr="00C62050" w:rsidRDefault="00F138D2" w:rsidP="00F138D2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F138D2" w:rsidRPr="003D3866" w:rsidRDefault="00F138D2" w:rsidP="00F138D2">
            <w:pPr>
              <w:rPr>
                <w:sz w:val="20"/>
                <w:szCs w:val="20"/>
              </w:rPr>
            </w:pPr>
            <w:r w:rsidRPr="00A77B5C">
              <w:t xml:space="preserve"> </w:t>
            </w:r>
            <w:hyperlink r:id="rId19" w:history="1">
              <w:r w:rsidRPr="00256C5A">
                <w:rPr>
                  <w:rStyle w:val="a5"/>
                  <w:sz w:val="20"/>
                  <w:szCs w:val="20"/>
                </w:rPr>
                <w:t>https://sudact.ru/law/pravila-vida-sporta-sportivnaia-borba-utv-prikazom/chast-i/glava-6/36/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77B5C">
              <w:rPr>
                <w:sz w:val="20"/>
                <w:szCs w:val="20"/>
              </w:rPr>
              <w:t xml:space="preserve">  </w:t>
            </w:r>
            <w:proofErr w:type="gramStart"/>
            <w:r w:rsidRPr="00A77B5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>ссылка правила борьбы, оценка технических действий)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7E6EDA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7E6EDA" w:rsidP="00673B23">
            <w:pPr>
              <w:rPr>
                <w:sz w:val="20"/>
                <w:szCs w:val="20"/>
              </w:rPr>
            </w:pPr>
            <w:hyperlink r:id="rId21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7E6EDA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4D7E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10"/>
  </w:num>
  <w:num w:numId="5">
    <w:abstractNumId w:val="5"/>
  </w:num>
  <w:num w:numId="6">
    <w:abstractNumId w:val="19"/>
  </w:num>
  <w:num w:numId="7">
    <w:abstractNumId w:val="9"/>
  </w:num>
  <w:num w:numId="8">
    <w:abstractNumId w:val="14"/>
  </w:num>
  <w:num w:numId="9">
    <w:abstractNumId w:val="20"/>
  </w:num>
  <w:num w:numId="10">
    <w:abstractNumId w:val="33"/>
  </w:num>
  <w:num w:numId="11">
    <w:abstractNumId w:val="16"/>
  </w:num>
  <w:num w:numId="12">
    <w:abstractNumId w:val="17"/>
  </w:num>
  <w:num w:numId="13">
    <w:abstractNumId w:val="0"/>
  </w:num>
  <w:num w:numId="14">
    <w:abstractNumId w:val="29"/>
  </w:num>
  <w:num w:numId="15">
    <w:abstractNumId w:val="3"/>
  </w:num>
  <w:num w:numId="16">
    <w:abstractNumId w:val="40"/>
  </w:num>
  <w:num w:numId="17">
    <w:abstractNumId w:val="30"/>
  </w:num>
  <w:num w:numId="18">
    <w:abstractNumId w:val="7"/>
  </w:num>
  <w:num w:numId="19">
    <w:abstractNumId w:val="15"/>
  </w:num>
  <w:num w:numId="20">
    <w:abstractNumId w:val="35"/>
  </w:num>
  <w:num w:numId="21">
    <w:abstractNumId w:val="23"/>
  </w:num>
  <w:num w:numId="22">
    <w:abstractNumId w:val="6"/>
  </w:num>
  <w:num w:numId="23">
    <w:abstractNumId w:val="11"/>
  </w:num>
  <w:num w:numId="24">
    <w:abstractNumId w:val="39"/>
  </w:num>
  <w:num w:numId="25">
    <w:abstractNumId w:val="27"/>
  </w:num>
  <w:num w:numId="26">
    <w:abstractNumId w:val="43"/>
  </w:num>
  <w:num w:numId="27">
    <w:abstractNumId w:val="4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3"/>
  </w:num>
  <w:num w:numId="33">
    <w:abstractNumId w:val="26"/>
  </w:num>
  <w:num w:numId="34">
    <w:abstractNumId w:val="34"/>
  </w:num>
  <w:num w:numId="35">
    <w:abstractNumId w:val="2"/>
  </w:num>
  <w:num w:numId="36">
    <w:abstractNumId w:val="12"/>
  </w:num>
  <w:num w:numId="37">
    <w:abstractNumId w:val="18"/>
  </w:num>
  <w:num w:numId="38">
    <w:abstractNumId w:val="24"/>
  </w:num>
  <w:num w:numId="39">
    <w:abstractNumId w:val="8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367FA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63A2"/>
    <w:rsid w:val="002B7364"/>
    <w:rsid w:val="002C5533"/>
    <w:rsid w:val="002D69CA"/>
    <w:rsid w:val="002E7DEB"/>
    <w:rsid w:val="002F13A6"/>
    <w:rsid w:val="00352B36"/>
    <w:rsid w:val="003908DB"/>
    <w:rsid w:val="00391FEF"/>
    <w:rsid w:val="003C59AE"/>
    <w:rsid w:val="003D3898"/>
    <w:rsid w:val="003F37CD"/>
    <w:rsid w:val="00430F5A"/>
    <w:rsid w:val="004313E1"/>
    <w:rsid w:val="00456D95"/>
    <w:rsid w:val="004627A9"/>
    <w:rsid w:val="004D0A54"/>
    <w:rsid w:val="005040FF"/>
    <w:rsid w:val="005134A2"/>
    <w:rsid w:val="00557CA6"/>
    <w:rsid w:val="00582E72"/>
    <w:rsid w:val="00596E62"/>
    <w:rsid w:val="005D6B5A"/>
    <w:rsid w:val="00643EE1"/>
    <w:rsid w:val="00646F0E"/>
    <w:rsid w:val="00670ACF"/>
    <w:rsid w:val="00673B23"/>
    <w:rsid w:val="00681466"/>
    <w:rsid w:val="006938B4"/>
    <w:rsid w:val="006A247E"/>
    <w:rsid w:val="006A6C4E"/>
    <w:rsid w:val="006C71EA"/>
    <w:rsid w:val="0075522E"/>
    <w:rsid w:val="00763C32"/>
    <w:rsid w:val="00782497"/>
    <w:rsid w:val="00797B8A"/>
    <w:rsid w:val="007D0BD6"/>
    <w:rsid w:val="007E6EDA"/>
    <w:rsid w:val="008349E9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74B95"/>
    <w:rsid w:val="00B95783"/>
    <w:rsid w:val="00BA41F2"/>
    <w:rsid w:val="00BB5090"/>
    <w:rsid w:val="00BB5FDF"/>
    <w:rsid w:val="00BC6814"/>
    <w:rsid w:val="00BD58A0"/>
    <w:rsid w:val="00BF6B74"/>
    <w:rsid w:val="00C37815"/>
    <w:rsid w:val="00C56FAF"/>
    <w:rsid w:val="00C62050"/>
    <w:rsid w:val="00C85AEC"/>
    <w:rsid w:val="00C90168"/>
    <w:rsid w:val="00D62847"/>
    <w:rsid w:val="00DA4233"/>
    <w:rsid w:val="00DC0A60"/>
    <w:rsid w:val="00DC7523"/>
    <w:rsid w:val="00E56B08"/>
    <w:rsid w:val="00E56E97"/>
    <w:rsid w:val="00EE5EEF"/>
    <w:rsid w:val="00F00938"/>
    <w:rsid w:val="00F10A05"/>
    <w:rsid w:val="00F138D2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www.youtube.com/watch?v=R1qiY74BnP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HrxsVbM5lsw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7" Type="http://schemas.openxmlformats.org/officeDocument/2006/relationships/hyperlink" Target="https://youtu.be/HrxsVbM5lsw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www.youtube.com/watch?v=HfT7ov9O9jw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ru.wikipedia.org/wiki/&#1043;&#1086;&#1090;&#1086;&#1074;_&#1082;_&#1090;&#1088;&#1091;&#1076;&#1091;_&#1080;_&#1086;&#1073;&#1086;&#1088;&#1086;&#1085;&#1077;_&#1057;&#1057;&#1057;&#1056;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HrxsVbM5lsw" TargetMode="External"/><Relationship Id="rId19" Type="http://schemas.openxmlformats.org/officeDocument/2006/relationships/hyperlink" Target="https://sudact.ru/law/pravila-vida-sporta-sportivnaia-borba-utv-prikazom/chast-i/glava-6/3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www.youtube.com/watch?v=R1qiY74BnP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67</cp:revision>
  <cp:lastPrinted>2020-03-19T03:04:00Z</cp:lastPrinted>
  <dcterms:created xsi:type="dcterms:W3CDTF">2020-03-20T03:51:00Z</dcterms:created>
  <dcterms:modified xsi:type="dcterms:W3CDTF">2020-05-17T16:13:00Z</dcterms:modified>
</cp:coreProperties>
</file>